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8D5" w:rsidRPr="005060C3" w:rsidRDefault="007C58D5" w:rsidP="007C58D5">
      <w:pPr>
        <w:spacing w:line="276" w:lineRule="auto"/>
        <w:jc w:val="center"/>
        <w:rPr>
          <w:rFonts w:asciiTheme="majorBidi" w:hAnsiTheme="majorBidi" w:cstheme="majorBidi"/>
          <w:b/>
          <w:bCs/>
          <w:sz w:val="48"/>
          <w:szCs w:val="48"/>
          <w:lang w:bidi="ar-IQ"/>
        </w:rPr>
      </w:pPr>
      <w:r w:rsidRPr="009E6FA7">
        <w:rPr>
          <w:rFonts w:asciiTheme="majorBidi" w:hAnsiTheme="majorBidi" w:cstheme="majorBidi"/>
          <w:b/>
          <w:bCs/>
          <w:sz w:val="40"/>
          <w:szCs w:val="40"/>
          <w:lang w:bidi="ar-IQ"/>
        </w:rPr>
        <w:t>Investig</w:t>
      </w:r>
      <w:r>
        <w:rPr>
          <w:rFonts w:asciiTheme="majorBidi" w:hAnsiTheme="majorBidi" w:cstheme="majorBidi"/>
          <w:b/>
          <w:bCs/>
          <w:sz w:val="40"/>
          <w:szCs w:val="40"/>
          <w:lang w:bidi="ar-IQ"/>
        </w:rPr>
        <w:t xml:space="preserve">ation and Estimation of Seepage </w:t>
      </w:r>
      <w:r w:rsidRPr="009E6FA7">
        <w:rPr>
          <w:rFonts w:asciiTheme="majorBidi" w:hAnsiTheme="majorBidi" w:cstheme="majorBidi"/>
          <w:b/>
          <w:bCs/>
          <w:sz w:val="40"/>
          <w:szCs w:val="40"/>
          <w:lang w:bidi="ar-IQ"/>
        </w:rPr>
        <w:t>Discharge Through Homogenous Earth Dam</w:t>
      </w:r>
      <w:r>
        <w:rPr>
          <w:rFonts w:asciiTheme="majorBidi" w:hAnsiTheme="majorBidi" w:cstheme="majorBidi"/>
          <w:b/>
          <w:bCs/>
          <w:sz w:val="40"/>
          <w:szCs w:val="40"/>
          <w:lang w:bidi="ar-IQ"/>
        </w:rPr>
        <w:t xml:space="preserve"> </w:t>
      </w:r>
      <w:r w:rsidRPr="009B3A83">
        <w:rPr>
          <w:rFonts w:eastAsia="AdvGulliv-R"/>
          <w:b/>
          <w:bCs/>
          <w:caps/>
          <w:sz w:val="32"/>
          <w:szCs w:val="32"/>
        </w:rPr>
        <w:t xml:space="preserve"> </w:t>
      </w:r>
      <w:r w:rsidRPr="005060C3">
        <w:rPr>
          <w:rFonts w:eastAsia="AdvGulliv-R"/>
          <w:b/>
          <w:bCs/>
          <w:sz w:val="40"/>
          <w:szCs w:val="40"/>
        </w:rPr>
        <w:t>with Core</w:t>
      </w:r>
      <w:r w:rsidRPr="005060C3">
        <w:rPr>
          <w:rFonts w:eastAsia="AdvGulliv-R"/>
          <w:b/>
          <w:bCs/>
          <w:sz w:val="40"/>
          <w:szCs w:val="40"/>
          <w:lang w:val="en-GB"/>
        </w:rPr>
        <w:t xml:space="preserve"> </w:t>
      </w:r>
      <w:r w:rsidRPr="005060C3">
        <w:rPr>
          <w:rFonts w:eastAsia="AdvGulliv-R"/>
          <w:b/>
          <w:bCs/>
          <w:sz w:val="40"/>
          <w:szCs w:val="40"/>
        </w:rPr>
        <w:t>by Using SEEP/W Model and Artificial Neural Network</w:t>
      </w:r>
    </w:p>
    <w:p w:rsidR="007C58D5" w:rsidRDefault="007C58D5" w:rsidP="007C58D5">
      <w:pPr>
        <w:jc w:val="center"/>
        <w:rPr>
          <w:rFonts w:asciiTheme="majorBidi" w:eastAsiaTheme="majorEastAsia" w:hAnsiTheme="majorBidi" w:cstheme="majorBidi"/>
          <w:b/>
          <w:bCs/>
          <w:noProof w:val="0"/>
          <w:color w:val="auto"/>
          <w:kern w:val="28"/>
          <w:sz w:val="40"/>
          <w:szCs w:val="32"/>
        </w:rPr>
      </w:pPr>
    </w:p>
    <w:p w:rsidR="007C58D5" w:rsidRPr="009E6FA7" w:rsidRDefault="007C58D5" w:rsidP="007C58D5">
      <w:pPr>
        <w:jc w:val="center"/>
        <w:rPr>
          <w:rFonts w:asciiTheme="majorBidi" w:hAnsiTheme="majorBidi" w:cstheme="majorBidi"/>
        </w:rPr>
      </w:pPr>
      <w:r w:rsidRPr="009E6FA7">
        <w:rPr>
          <w:rFonts w:asciiTheme="majorBidi" w:hAnsiTheme="majorBidi" w:cstheme="majorBidi"/>
        </w:rPr>
        <w:t>Asmaa Abdul Jabbar Jamel</w:t>
      </w:r>
    </w:p>
    <w:p w:rsidR="007C58D5" w:rsidRPr="009E6FA7" w:rsidRDefault="007C58D5" w:rsidP="007C58D5">
      <w:pPr>
        <w:jc w:val="center"/>
        <w:rPr>
          <w:rFonts w:eastAsia="AdvGulliv-R"/>
          <w:i/>
          <w:iCs/>
        </w:rPr>
      </w:pPr>
      <w:r w:rsidRPr="009E6FA7">
        <w:rPr>
          <w:rFonts w:asciiTheme="majorBidi" w:eastAsia="AdvGulliv-R" w:hAnsiTheme="majorBidi" w:cstheme="majorBidi"/>
          <w:i/>
          <w:iCs/>
        </w:rPr>
        <w:t>Department of Civil E</w:t>
      </w:r>
      <w:r>
        <w:rPr>
          <w:rFonts w:asciiTheme="majorBidi" w:eastAsia="AdvGulliv-R" w:hAnsiTheme="majorBidi" w:cstheme="majorBidi"/>
          <w:i/>
          <w:iCs/>
        </w:rPr>
        <w:t>ngineering, College of Engineering, Tikrit University</w:t>
      </w:r>
    </w:p>
    <w:p w:rsidR="007C58D5" w:rsidRDefault="007C58D5" w:rsidP="007C58D5">
      <w:pPr>
        <w:pStyle w:val="Default"/>
        <w:jc w:val="center"/>
        <w:rPr>
          <w:b/>
          <w:bCs/>
        </w:rPr>
      </w:pPr>
      <w:hyperlink r:id="rId5" w:history="1">
        <w:r w:rsidRPr="006657D3">
          <w:rPr>
            <w:rStyle w:val="Hyperlink"/>
            <w:rFonts w:asciiTheme="majorBidi" w:hAnsiTheme="majorBidi" w:cstheme="majorBidi"/>
            <w:sz w:val="20"/>
            <w:szCs w:val="20"/>
          </w:rPr>
          <w:t>ms.asmaajameel@tu.edu.iq</w:t>
        </w:r>
      </w:hyperlink>
    </w:p>
    <w:p w:rsidR="007C58D5" w:rsidRPr="00B75A18" w:rsidRDefault="007C58D5" w:rsidP="007C58D5">
      <w:pPr>
        <w:pStyle w:val="Default"/>
        <w:rPr>
          <w:b/>
          <w:bCs/>
        </w:rPr>
      </w:pPr>
      <w:bookmarkStart w:id="0" w:name="_GoBack"/>
      <w:bookmarkEnd w:id="0"/>
      <w:r w:rsidRPr="00B75A18">
        <w:rPr>
          <w:b/>
          <w:bCs/>
        </w:rPr>
        <w:t>Abstract</w:t>
      </w:r>
    </w:p>
    <w:p w:rsidR="007C58D5" w:rsidRPr="00586683" w:rsidRDefault="007C58D5" w:rsidP="007C58D5">
      <w:pPr>
        <w:ind w:firstLine="0"/>
        <w:rPr>
          <w:rFonts w:asciiTheme="majorBidi" w:hAnsiTheme="majorBidi" w:cstheme="majorBidi"/>
          <w:iCs/>
        </w:rPr>
      </w:pPr>
      <w:r w:rsidRPr="00586683">
        <w:rPr>
          <w:rFonts w:asciiTheme="majorBidi" w:hAnsiTheme="majorBidi" w:cstheme="majorBidi"/>
          <w:iCs/>
        </w:rPr>
        <w:t>This paper concerns to investigate the amount of seepage through the homogenous earth dam with core by finite elements software SEEP/W.</w:t>
      </w:r>
    </w:p>
    <w:p w:rsidR="008A452F" w:rsidRDefault="007C58D5" w:rsidP="007C58D5">
      <w:pPr>
        <w:jc w:val="left"/>
        <w:rPr>
          <w:lang w:bidi="ar-IQ"/>
        </w:rPr>
      </w:pPr>
      <w:r w:rsidRPr="00586683">
        <w:rPr>
          <w:rFonts w:asciiTheme="majorBidi" w:hAnsiTheme="majorBidi" w:cstheme="majorBidi"/>
          <w:iCs/>
        </w:rPr>
        <w:t xml:space="preserve"> By SEEP/W investigates groups were executed with three different upstream and down.stream slopes of earth dam, four different upstream and downstream slopes of core, for homogenous cases. For each run the amount of seepage discharge was  specified. Dimensional analysis was used for the product and with aiding of the SPSS statically program to advancement an empirical equation in order to estimate the amount of seepage discharge through the homogenous earth dam with core resting on impervious base. In addition using ANN the SEEP/W results and the recommended equation in this paper have been verified, which show great agreement with SEEP/W results with using one hidden layer for ANN.</w:t>
      </w:r>
    </w:p>
    <w:sectPr w:rsidR="008A452F" w:rsidSect="001508FE">
      <w:headerReference w:type="default" r:id="rId6"/>
      <w:footerReference w:type="default" r:id="rId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AdvGulliv-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533966250"/>
      <w:docPartObj>
        <w:docPartGallery w:val="Page Numbers (Bottom of Page)"/>
        <w:docPartUnique/>
      </w:docPartObj>
    </w:sdtPr>
    <w:sdtEndPr>
      <w:rPr>
        <w:noProof/>
      </w:rPr>
    </w:sdtEndPr>
    <w:sdtContent>
      <w:p w:rsidR="005060C3" w:rsidRDefault="007C58D5">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rsidR="005060C3" w:rsidRDefault="007C58D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18E" w:rsidRDefault="007C58D5" w:rsidP="00F4218E">
    <w:pPr>
      <w:pStyle w:val="Header"/>
      <w:ind w:left="-734" w:right="-1253" w:firstLine="0"/>
      <w:rPr>
        <w:b/>
        <w:bCs/>
        <w:u w:val="single"/>
      </w:rPr>
    </w:pPr>
    <w:r w:rsidRPr="00DA6F0B">
      <w:rPr>
        <w:b/>
        <w:bCs/>
        <w:u w:val="single"/>
        <w:lang w:bidi="ar-IQ"/>
      </w:rPr>
      <w:t xml:space="preserve">Diyala </w:t>
    </w:r>
    <w:r>
      <w:rPr>
        <w:b/>
        <w:bCs/>
        <w:u w:val="single"/>
        <w:lang w:bidi="ar-IQ"/>
      </w:rPr>
      <w:t>Journal of Engineering Sciences, Vol. 11, No. 3,</w:t>
    </w:r>
    <w:r w:rsidRPr="00DA6F0B">
      <w:rPr>
        <w:b/>
        <w:bCs/>
        <w:u w:val="single"/>
        <w:lang w:bidi="ar-IQ"/>
      </w:rPr>
      <w:t xml:space="preserve"> </w:t>
    </w:r>
    <w:r>
      <w:rPr>
        <w:b/>
        <w:bCs/>
        <w:u w:val="single"/>
        <w:lang w:bidi="ar-IQ"/>
      </w:rPr>
      <w:t xml:space="preserve">September </w:t>
    </w:r>
    <w:r w:rsidRPr="00DA6F0B">
      <w:rPr>
        <w:b/>
        <w:bCs/>
        <w:u w:val="single"/>
        <w:lang w:bidi="ar-IQ"/>
      </w:rPr>
      <w:t>201</w:t>
    </w:r>
    <w:r>
      <w:rPr>
        <w:b/>
        <w:bCs/>
        <w:u w:val="single"/>
        <w:lang w:bidi="ar-IQ"/>
      </w:rPr>
      <w:t>8, pages 54-</w:t>
    </w:r>
    <w:r>
      <w:rPr>
        <w:b/>
        <w:bCs/>
        <w:u w:val="single"/>
        <w:lang w:bidi="ar-IQ"/>
      </w:rPr>
      <w:t>61</w:t>
    </w:r>
    <w:r>
      <w:rPr>
        <w:b/>
        <w:bCs/>
        <w:u w:val="single"/>
        <w:lang w:bidi="ar-IQ"/>
      </w:rPr>
      <w:t xml:space="preserve">                                   </w:t>
    </w:r>
    <w:r w:rsidRPr="00DA6F0B">
      <w:rPr>
        <w:b/>
        <w:bCs/>
        <w:u w:val="single"/>
      </w:rPr>
      <w:t>ISSN 1999-8716</w:t>
    </w:r>
  </w:p>
  <w:p w:rsidR="002965AF" w:rsidRPr="00F4218E" w:rsidRDefault="007C58D5" w:rsidP="00F4218E">
    <w:pPr>
      <w:ind w:left="-734" w:right="-1247" w:firstLine="0"/>
      <w:jc w:val="left"/>
      <w:rPr>
        <w:b/>
        <w:bCs/>
        <w:u w:val="single"/>
        <w:rtl/>
        <w:lang w:bidi="ar-IQ"/>
      </w:rPr>
    </w:pPr>
    <w:r>
      <w:rPr>
        <w:rFonts w:asciiTheme="majorBidi" w:eastAsiaTheme="minorHAnsi" w:hAnsiTheme="majorBidi" w:cstheme="majorBidi"/>
        <w:b/>
        <w:bCs/>
        <w:noProof w:val="0"/>
        <w:color w:val="auto"/>
      </w:rPr>
      <w:t>DOI: 10.26367/DJES/VOL.11/NO.3/9</w:t>
    </w:r>
    <w:r>
      <w:rPr>
        <w:rFonts w:asciiTheme="majorBidi" w:eastAsiaTheme="minorHAnsi" w:hAnsiTheme="majorBidi" w:cstheme="majorBidi"/>
        <w:b/>
        <w:bCs/>
        <w:noProof w:val="0"/>
        <w:color w:val="auto"/>
      </w:rPr>
      <w:t xml:space="preserve">                                                                                                                 </w:t>
    </w:r>
    <w:r>
      <w:rPr>
        <w:b/>
        <w:bCs/>
      </w:rPr>
      <w:t>eISSN 2616-6909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C3"/>
    <w:rsid w:val="000A3CB0"/>
    <w:rsid w:val="000C32B6"/>
    <w:rsid w:val="000F52F4"/>
    <w:rsid w:val="001508FE"/>
    <w:rsid w:val="00162383"/>
    <w:rsid w:val="0018053A"/>
    <w:rsid w:val="00195C90"/>
    <w:rsid w:val="00300AC0"/>
    <w:rsid w:val="003215B0"/>
    <w:rsid w:val="00397079"/>
    <w:rsid w:val="00461241"/>
    <w:rsid w:val="004E0FFA"/>
    <w:rsid w:val="00514971"/>
    <w:rsid w:val="0060276A"/>
    <w:rsid w:val="00631F90"/>
    <w:rsid w:val="006B6169"/>
    <w:rsid w:val="00714B2F"/>
    <w:rsid w:val="00763852"/>
    <w:rsid w:val="007C58D5"/>
    <w:rsid w:val="00853876"/>
    <w:rsid w:val="008A452F"/>
    <w:rsid w:val="009E4749"/>
    <w:rsid w:val="00A55B33"/>
    <w:rsid w:val="00AD5ABC"/>
    <w:rsid w:val="00B02907"/>
    <w:rsid w:val="00B44974"/>
    <w:rsid w:val="00B73F08"/>
    <w:rsid w:val="00C869BC"/>
    <w:rsid w:val="00CC3D27"/>
    <w:rsid w:val="00D63B92"/>
    <w:rsid w:val="00D82010"/>
    <w:rsid w:val="00E219C2"/>
    <w:rsid w:val="00E50C78"/>
    <w:rsid w:val="00E553D3"/>
    <w:rsid w:val="00F61864"/>
    <w:rsid w:val="00FD428B"/>
    <w:rsid w:val="00FF56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8D5"/>
    <w:pPr>
      <w:spacing w:after="0" w:line="240" w:lineRule="auto"/>
      <w:ind w:firstLine="284"/>
      <w:jc w:val="both"/>
    </w:pPr>
    <w:rPr>
      <w:rFonts w:ascii="Times New Roman" w:eastAsia="ヒラギノ角ゴ Pro W3" w:hAnsi="Times New Roman" w:cs="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8D5"/>
    <w:pPr>
      <w:tabs>
        <w:tab w:val="center" w:pos="4153"/>
        <w:tab w:val="right" w:pos="8306"/>
      </w:tabs>
    </w:pPr>
  </w:style>
  <w:style w:type="character" w:customStyle="1" w:styleId="HeaderChar">
    <w:name w:val="Header Char"/>
    <w:basedOn w:val="DefaultParagraphFont"/>
    <w:link w:val="Header"/>
    <w:uiPriority w:val="99"/>
    <w:rsid w:val="007C58D5"/>
    <w:rPr>
      <w:rFonts w:ascii="Times New Roman" w:eastAsia="ヒラギノ角ゴ Pro W3" w:hAnsi="Times New Roman" w:cs="Times New Roman"/>
      <w:noProof/>
      <w:color w:val="000000"/>
      <w:sz w:val="20"/>
      <w:szCs w:val="20"/>
    </w:rPr>
  </w:style>
  <w:style w:type="paragraph" w:styleId="Footer">
    <w:name w:val="footer"/>
    <w:basedOn w:val="Normal"/>
    <w:link w:val="FooterChar"/>
    <w:uiPriority w:val="99"/>
    <w:unhideWhenUsed/>
    <w:rsid w:val="007C58D5"/>
    <w:pPr>
      <w:tabs>
        <w:tab w:val="center" w:pos="4153"/>
        <w:tab w:val="right" w:pos="8306"/>
      </w:tabs>
    </w:pPr>
  </w:style>
  <w:style w:type="character" w:customStyle="1" w:styleId="FooterChar">
    <w:name w:val="Footer Char"/>
    <w:basedOn w:val="DefaultParagraphFont"/>
    <w:link w:val="Footer"/>
    <w:uiPriority w:val="99"/>
    <w:rsid w:val="007C58D5"/>
    <w:rPr>
      <w:rFonts w:ascii="Times New Roman" w:eastAsia="ヒラギノ角ゴ Pro W3" w:hAnsi="Times New Roman" w:cs="Times New Roman"/>
      <w:noProof/>
      <w:color w:val="000000"/>
      <w:sz w:val="20"/>
      <w:szCs w:val="20"/>
    </w:rPr>
  </w:style>
  <w:style w:type="paragraph" w:customStyle="1" w:styleId="Default">
    <w:name w:val="Default"/>
    <w:rsid w:val="007C58D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7C58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8D5"/>
    <w:pPr>
      <w:spacing w:after="0" w:line="240" w:lineRule="auto"/>
      <w:ind w:firstLine="284"/>
      <w:jc w:val="both"/>
    </w:pPr>
    <w:rPr>
      <w:rFonts w:ascii="Times New Roman" w:eastAsia="ヒラギノ角ゴ Pro W3" w:hAnsi="Times New Roman" w:cs="Times New Roman"/>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8D5"/>
    <w:pPr>
      <w:tabs>
        <w:tab w:val="center" w:pos="4153"/>
        <w:tab w:val="right" w:pos="8306"/>
      </w:tabs>
    </w:pPr>
  </w:style>
  <w:style w:type="character" w:customStyle="1" w:styleId="HeaderChar">
    <w:name w:val="Header Char"/>
    <w:basedOn w:val="DefaultParagraphFont"/>
    <w:link w:val="Header"/>
    <w:uiPriority w:val="99"/>
    <w:rsid w:val="007C58D5"/>
    <w:rPr>
      <w:rFonts w:ascii="Times New Roman" w:eastAsia="ヒラギノ角ゴ Pro W3" w:hAnsi="Times New Roman" w:cs="Times New Roman"/>
      <w:noProof/>
      <w:color w:val="000000"/>
      <w:sz w:val="20"/>
      <w:szCs w:val="20"/>
    </w:rPr>
  </w:style>
  <w:style w:type="paragraph" w:styleId="Footer">
    <w:name w:val="footer"/>
    <w:basedOn w:val="Normal"/>
    <w:link w:val="FooterChar"/>
    <w:uiPriority w:val="99"/>
    <w:unhideWhenUsed/>
    <w:rsid w:val="007C58D5"/>
    <w:pPr>
      <w:tabs>
        <w:tab w:val="center" w:pos="4153"/>
        <w:tab w:val="right" w:pos="8306"/>
      </w:tabs>
    </w:pPr>
  </w:style>
  <w:style w:type="character" w:customStyle="1" w:styleId="FooterChar">
    <w:name w:val="Footer Char"/>
    <w:basedOn w:val="DefaultParagraphFont"/>
    <w:link w:val="Footer"/>
    <w:uiPriority w:val="99"/>
    <w:rsid w:val="007C58D5"/>
    <w:rPr>
      <w:rFonts w:ascii="Times New Roman" w:eastAsia="ヒラギノ角ゴ Pro W3" w:hAnsi="Times New Roman" w:cs="Times New Roman"/>
      <w:noProof/>
      <w:color w:val="000000"/>
      <w:sz w:val="20"/>
      <w:szCs w:val="20"/>
    </w:rPr>
  </w:style>
  <w:style w:type="paragraph" w:customStyle="1" w:styleId="Default">
    <w:name w:val="Default"/>
    <w:rsid w:val="007C58D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7C58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mailto:ms.asmaajameel@tu.edu.i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981</Characters>
  <Application>Microsoft Office Word</Application>
  <DocSecurity>0</DocSecurity>
  <Lines>8</Lines>
  <Paragraphs>2</Paragraphs>
  <ScaleCrop>false</ScaleCrop>
  <Company>فراس الصعيو</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site</dc:creator>
  <cp:keywords/>
  <dc:description/>
  <cp:lastModifiedBy>site</cp:lastModifiedBy>
  <cp:revision>2</cp:revision>
  <dcterms:created xsi:type="dcterms:W3CDTF">2018-09-12T07:58:00Z</dcterms:created>
  <dcterms:modified xsi:type="dcterms:W3CDTF">2018-09-12T07:59:00Z</dcterms:modified>
</cp:coreProperties>
</file>