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375" w:rsidRDefault="00E94375" w:rsidP="00E94375">
      <w:pPr>
        <w:spacing w:line="360" w:lineRule="auto"/>
        <w:jc w:val="center"/>
        <w:rPr>
          <w:rFonts w:ascii="Snap ITC" w:hAnsi="Snap ITC" w:cs="Simplified Arabic" w:hint="cs"/>
          <w:b/>
          <w:bCs/>
          <w:sz w:val="32"/>
          <w:szCs w:val="32"/>
          <w:rtl/>
        </w:rPr>
      </w:pPr>
      <w:r>
        <w:rPr>
          <w:rFonts w:ascii="Snap ITC" w:hAnsi="Snap ITC" w:cs="Simplified Arabic" w:hint="cs"/>
          <w:b/>
          <w:bCs/>
          <w:sz w:val="32"/>
          <w:szCs w:val="32"/>
          <w:rtl/>
        </w:rPr>
        <w:t>تأثير المطاط المعاد للإطارات كمضاف في تقليل الشقوق الانعكاسية</w:t>
      </w:r>
    </w:p>
    <w:p w:rsidR="00E94375" w:rsidRDefault="00E94375" w:rsidP="00E94375">
      <w:pPr>
        <w:spacing w:line="360" w:lineRule="auto"/>
        <w:jc w:val="center"/>
        <w:rPr>
          <w:rFonts w:ascii="Snap ITC" w:hAnsi="Snap ITC" w:cs="Simplified Arabic"/>
          <w:b/>
          <w:bCs/>
          <w:sz w:val="32"/>
          <w:szCs w:val="32"/>
        </w:rPr>
      </w:pPr>
    </w:p>
    <w:tbl>
      <w:tblPr>
        <w:bidiVisual/>
        <w:tblW w:w="0" w:type="auto"/>
        <w:tblLook w:val="04A0" w:firstRow="1" w:lastRow="0" w:firstColumn="1" w:lastColumn="0" w:noHBand="0" w:noVBand="1"/>
      </w:tblPr>
      <w:tblGrid>
        <w:gridCol w:w="4650"/>
        <w:gridCol w:w="4650"/>
      </w:tblGrid>
      <w:tr w:rsidR="00E94375" w:rsidRPr="00922F96" w:rsidTr="00A12315"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</w:rPr>
            </w:pPr>
            <w:r w:rsidRPr="00922F96">
              <w:rPr>
                <w:rFonts w:cs="Simplified Arabic" w:hint="cs"/>
                <w:b/>
                <w:bCs/>
                <w:rtl/>
                <w:lang w:eastAsia="ar-SA" w:bidi="ar-IQ"/>
              </w:rPr>
              <w:t>د. غاندي غانم صوفيا</w:t>
            </w:r>
          </w:p>
        </w:tc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</w:rPr>
            </w:pPr>
            <w:r w:rsidRPr="00922F96">
              <w:rPr>
                <w:rFonts w:cs="Simplified Arabic" w:hint="cs"/>
                <w:b/>
                <w:bCs/>
                <w:rtl/>
                <w:lang w:eastAsia="ar-SA" w:bidi="ar-IQ"/>
              </w:rPr>
              <w:t>هناء خليل علوان البياتي</w:t>
            </w:r>
          </w:p>
        </w:tc>
      </w:tr>
      <w:tr w:rsidR="00E94375" w:rsidRPr="00922F96" w:rsidTr="00A12315"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  <w:lang w:bidi="ar-IQ"/>
              </w:rPr>
            </w:pPr>
            <w:r w:rsidRPr="00922F96">
              <w:rPr>
                <w:rFonts w:ascii="Snap ITC" w:hAnsi="Snap ITC" w:cs="Simplified Arabic" w:hint="cs"/>
                <w:b/>
                <w:bCs/>
                <w:rtl/>
                <w:lang w:bidi="ar-IQ"/>
              </w:rPr>
              <w:t>أستاذ مساعد</w:t>
            </w:r>
          </w:p>
        </w:tc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</w:rPr>
            </w:pPr>
            <w:r w:rsidRPr="00922F96">
              <w:rPr>
                <w:rFonts w:cs="Simplified Arabic" w:hint="cs"/>
                <w:b/>
                <w:bCs/>
                <w:rtl/>
                <w:lang w:eastAsia="ar-SA"/>
              </w:rPr>
              <w:t>مدرس مساعد</w:t>
            </w:r>
          </w:p>
        </w:tc>
      </w:tr>
      <w:tr w:rsidR="00E94375" w:rsidRPr="00922F96" w:rsidTr="00A12315"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</w:rPr>
            </w:pPr>
            <w:r w:rsidRPr="00922F96">
              <w:rPr>
                <w:rFonts w:ascii="Snap ITC" w:hAnsi="Snap ITC" w:cs="Simplified Arabic" w:hint="cs"/>
                <w:b/>
                <w:bCs/>
                <w:rtl/>
              </w:rPr>
              <w:t>كلية الهندسة ـ الجامعة المستنصرية</w:t>
            </w:r>
          </w:p>
        </w:tc>
        <w:tc>
          <w:tcPr>
            <w:tcW w:w="4650" w:type="dxa"/>
          </w:tcPr>
          <w:p w:rsidR="00E94375" w:rsidRPr="00922F96" w:rsidRDefault="00E94375" w:rsidP="00A12315">
            <w:pPr>
              <w:spacing w:line="360" w:lineRule="auto"/>
              <w:jc w:val="center"/>
              <w:rPr>
                <w:rFonts w:ascii="Snap ITC" w:hAnsi="Snap ITC" w:cs="Simplified Arabic" w:hint="cs"/>
                <w:b/>
                <w:bCs/>
                <w:rtl/>
              </w:rPr>
            </w:pPr>
            <w:r w:rsidRPr="00922F96">
              <w:rPr>
                <w:rFonts w:ascii="Snap ITC" w:hAnsi="Snap ITC" w:cs="Simplified Arabic" w:hint="cs"/>
                <w:b/>
                <w:bCs/>
                <w:rtl/>
              </w:rPr>
              <w:t>كلية الهندسة ـ جامعة تكريت</w:t>
            </w:r>
          </w:p>
        </w:tc>
      </w:tr>
    </w:tbl>
    <w:p w:rsidR="00E94375" w:rsidRPr="004567E1" w:rsidRDefault="00E94375" w:rsidP="00E94375">
      <w:pPr>
        <w:spacing w:line="360" w:lineRule="auto"/>
        <w:rPr>
          <w:rFonts w:ascii="Snap ITC" w:hAnsi="Snap ITC" w:cs="Simplified Arabic" w:hint="cs"/>
          <w:b/>
          <w:bCs/>
          <w:sz w:val="28"/>
          <w:szCs w:val="28"/>
          <w:rtl/>
        </w:rPr>
      </w:pPr>
    </w:p>
    <w:p w:rsidR="00E94375" w:rsidRDefault="00E94375" w:rsidP="00E94375">
      <w:pPr>
        <w:spacing w:line="360" w:lineRule="auto"/>
        <w:rPr>
          <w:rFonts w:ascii="Snap ITC" w:hAnsi="Snap ITC" w:cs="Simplified Arabic" w:hint="cs"/>
          <w:b/>
          <w:bCs/>
          <w:sz w:val="28"/>
          <w:szCs w:val="28"/>
          <w:rtl/>
        </w:rPr>
      </w:pPr>
      <w:r w:rsidRPr="00ED380F">
        <w:rPr>
          <w:rFonts w:ascii="Snap ITC" w:hAnsi="Snap ITC" w:cs="Simplified Arabic"/>
          <w:b/>
          <w:bCs/>
          <w:sz w:val="28"/>
          <w:szCs w:val="28"/>
          <w:rtl/>
        </w:rPr>
        <w:t>الخلاصة</w:t>
      </w:r>
    </w:p>
    <w:p w:rsidR="00E94375" w:rsidRDefault="00E94375" w:rsidP="00E94375">
      <w:pPr>
        <w:spacing w:line="360" w:lineRule="auto"/>
        <w:ind w:firstLine="720"/>
        <w:jc w:val="both"/>
        <w:rPr>
          <w:rFonts w:cs="Simplified Arabic" w:hint="cs"/>
          <w:rtl/>
        </w:rPr>
      </w:pPr>
      <w:r w:rsidRPr="00ED380F">
        <w:rPr>
          <w:rFonts w:cs="Simplified Arabic"/>
          <w:rtl/>
        </w:rPr>
        <w:t xml:space="preserve">أن أعادة تأهيل الطرق </w:t>
      </w:r>
      <w:r w:rsidRPr="00ED380F">
        <w:rPr>
          <w:rFonts w:cs="Simplified Arabic" w:hint="cs"/>
          <w:rtl/>
        </w:rPr>
        <w:t>ألإسفلتية</w:t>
      </w:r>
      <w:r w:rsidRPr="00ED380F">
        <w:rPr>
          <w:rFonts w:cs="Simplified Arabic"/>
          <w:rtl/>
        </w:rPr>
        <w:t xml:space="preserve"> المتشققة بإكسأها بطبقة جديدة بدون تحسينات نادرا ما يكون هو الحل المتين وذلك بسبب سرعة نشوء الشقوق خلال طبقة الاكساء الجديدة، حيث </w:t>
      </w:r>
      <w:r w:rsidRPr="00ED380F">
        <w:rPr>
          <w:rFonts w:cs="Simplified Arabic" w:hint="cs"/>
          <w:rtl/>
        </w:rPr>
        <w:t>إن</w:t>
      </w:r>
      <w:r w:rsidRPr="00ED380F">
        <w:rPr>
          <w:rFonts w:cs="Simplified Arabic"/>
          <w:rtl/>
        </w:rPr>
        <w:t xml:space="preserve"> انعكاس الشقوق خلال منشأ الطريق هو احد </w:t>
      </w:r>
      <w:r w:rsidRPr="00ED380F">
        <w:rPr>
          <w:rFonts w:cs="Simplified Arabic" w:hint="cs"/>
          <w:rtl/>
        </w:rPr>
        <w:t>الأسباب</w:t>
      </w:r>
      <w:r w:rsidRPr="00ED380F">
        <w:rPr>
          <w:rFonts w:cs="Simplified Arabic"/>
          <w:rtl/>
        </w:rPr>
        <w:t xml:space="preserve"> الرئيسية المؤدية </w:t>
      </w:r>
      <w:r w:rsidRPr="00ED380F">
        <w:rPr>
          <w:rFonts w:cs="Simplified Arabic" w:hint="cs"/>
          <w:rtl/>
        </w:rPr>
        <w:t>إلى</w:t>
      </w:r>
      <w:r w:rsidRPr="00ED380F">
        <w:rPr>
          <w:rFonts w:cs="Simplified Arabic"/>
          <w:rtl/>
        </w:rPr>
        <w:t xml:space="preserve"> التلف </w:t>
      </w:r>
      <w:r w:rsidRPr="00ED380F">
        <w:rPr>
          <w:rFonts w:cs="Simplified Arabic" w:hint="cs"/>
          <w:rtl/>
        </w:rPr>
        <w:t>الأولي</w:t>
      </w:r>
      <w:r w:rsidRPr="00ED380F">
        <w:rPr>
          <w:rFonts w:cs="Simplified Arabic"/>
          <w:rtl/>
        </w:rPr>
        <w:t xml:space="preserve"> للتبليط والذي يقصر العمر الخدمي لطبقة الاكساء.</w:t>
      </w:r>
    </w:p>
    <w:p w:rsidR="00E94375" w:rsidRDefault="00E94375" w:rsidP="00E94375">
      <w:pPr>
        <w:spacing w:line="360" w:lineRule="auto"/>
        <w:ind w:firstLine="720"/>
        <w:jc w:val="both"/>
        <w:rPr>
          <w:rFonts w:cs="Simplified Arabic" w:hint="cs"/>
          <w:rtl/>
        </w:rPr>
      </w:pPr>
      <w:r w:rsidRPr="00ED380F">
        <w:rPr>
          <w:rFonts w:cs="Simplified Arabic"/>
          <w:rtl/>
        </w:rPr>
        <w:t xml:space="preserve">أن الهدف الرئيسي لهذا البحث يتركز على أيجاد المعالجات المناسبة لهذه المشكلة من خلال، أولا تحديد الخلطة المثالية لطبقة الاكساء الجديدة بعد </w:t>
      </w:r>
      <w:r w:rsidRPr="00ED380F">
        <w:rPr>
          <w:rFonts w:cs="Simplified Arabic" w:hint="cs"/>
          <w:rtl/>
        </w:rPr>
        <w:t>الأخذ</w:t>
      </w:r>
      <w:r w:rsidRPr="00ED380F">
        <w:rPr>
          <w:rFonts w:cs="Simplified Arabic"/>
          <w:rtl/>
        </w:rPr>
        <w:t xml:space="preserve"> بنظر الاعتبار خصائص المواد المتوفرة من حيث النوع، الكمية، وظروف التطبيق. والتي تضمنت نوعان من </w:t>
      </w:r>
      <w:r w:rsidRPr="00ED380F">
        <w:rPr>
          <w:rFonts w:cs="Simplified Arabic" w:hint="cs"/>
          <w:rtl/>
        </w:rPr>
        <w:t>الإسفلت</w:t>
      </w:r>
      <w:r w:rsidRPr="00ED380F">
        <w:rPr>
          <w:rFonts w:cs="Simplified Arabic"/>
          <w:rtl/>
        </w:rPr>
        <w:t xml:space="preserve"> </w:t>
      </w:r>
      <w:r w:rsidRPr="00ED380F">
        <w:rPr>
          <w:rFonts w:cs="Simplified Arabic" w:hint="cs"/>
          <w:rtl/>
        </w:rPr>
        <w:t>ألسمنتي</w:t>
      </w:r>
      <w:r w:rsidRPr="00ED380F">
        <w:rPr>
          <w:rFonts w:cs="Simplified Arabic"/>
          <w:rtl/>
        </w:rPr>
        <w:t xml:space="preserve"> وبخمس نسب لكل منها ومقاسين مختلفين للركام وبنوع</w:t>
      </w:r>
      <w:r w:rsidRPr="00ED380F">
        <w:rPr>
          <w:rFonts w:cs="Simplified Arabic"/>
        </w:rPr>
        <w:t xml:space="preserve"> </w:t>
      </w:r>
      <w:r w:rsidRPr="00ED380F">
        <w:rPr>
          <w:rFonts w:cs="Simplified Arabic"/>
          <w:rtl/>
        </w:rPr>
        <w:t xml:space="preserve">من المضافات المطاط المعاد </w:t>
      </w:r>
      <w:r w:rsidRPr="00ED380F">
        <w:rPr>
          <w:rFonts w:cs="Simplified Arabic" w:hint="cs"/>
          <w:rtl/>
        </w:rPr>
        <w:t>للإطارات</w:t>
      </w:r>
      <w:r>
        <w:rPr>
          <w:rFonts w:cs="Simplified Arabic"/>
          <w:rtl/>
        </w:rPr>
        <w:t xml:space="preserve"> وبنسب مختلفة</w:t>
      </w:r>
      <w:r w:rsidRPr="00ED380F">
        <w:rPr>
          <w:rFonts w:cs="Simplified Arabic"/>
        </w:rPr>
        <w:t>.</w:t>
      </w:r>
    </w:p>
    <w:p w:rsidR="00E94375" w:rsidRDefault="00E94375" w:rsidP="00E94375">
      <w:pPr>
        <w:spacing w:line="360" w:lineRule="auto"/>
        <w:ind w:firstLine="720"/>
        <w:jc w:val="both"/>
        <w:rPr>
          <w:rFonts w:cs="Simplified Arabic" w:hint="cs"/>
          <w:rtl/>
        </w:rPr>
      </w:pPr>
      <w:r w:rsidRPr="00ED380F">
        <w:rPr>
          <w:rFonts w:cs="Simplified Arabic"/>
          <w:rtl/>
        </w:rPr>
        <w:t>تم تحضير</w:t>
      </w:r>
      <w:r w:rsidRPr="00ED380F">
        <w:rPr>
          <w:rFonts w:cs="Simplified Arabic" w:hint="cs"/>
          <w:rtl/>
        </w:rPr>
        <w:t xml:space="preserve">160 </w:t>
      </w:r>
      <w:r w:rsidRPr="00ED380F">
        <w:rPr>
          <w:rFonts w:cs="Simplified Arabic"/>
          <w:rtl/>
        </w:rPr>
        <w:t>نموذج مارشال وفحصت باستخدام الفحوصات (فحص مارشال، فحص قوة الشد غير مباشر والزحف)</w:t>
      </w:r>
      <w:r w:rsidRPr="00ED380F">
        <w:rPr>
          <w:rFonts w:cs="Simplified Arabic"/>
        </w:rPr>
        <w:t xml:space="preserve"> </w:t>
      </w:r>
      <w:r w:rsidRPr="00ED380F">
        <w:rPr>
          <w:rFonts w:cs="Simplified Arabic"/>
          <w:rtl/>
        </w:rPr>
        <w:t>بعدة درجات حرارة.</w:t>
      </w:r>
      <w:r w:rsidRPr="00ED380F">
        <w:rPr>
          <w:rFonts w:cs="Simplified Arabic" w:hint="cs"/>
          <w:rtl/>
        </w:rPr>
        <w:t xml:space="preserve"> تم فحص18 نموذج عتبة مرصوصة من الإسفلت الكونكريتي باستخدام جهاز العجلة المتحركة بعد إجراء عملية التحوير للجهاز من اجل تمثيل مستوى أداء طبقة الاكساء الجديدة تحت تأثير دوران العجلة.</w:t>
      </w:r>
    </w:p>
    <w:p w:rsidR="00E94375" w:rsidRPr="004567E1" w:rsidRDefault="00E94375" w:rsidP="00E94375">
      <w:pPr>
        <w:spacing w:line="360" w:lineRule="auto"/>
        <w:ind w:firstLine="720"/>
        <w:jc w:val="both"/>
        <w:rPr>
          <w:rFonts w:cs="Simplified Arabic"/>
        </w:rPr>
      </w:pPr>
      <w:r w:rsidRPr="00ED380F">
        <w:rPr>
          <w:rFonts w:cs="Simplified Arabic"/>
          <w:rtl/>
        </w:rPr>
        <w:t xml:space="preserve">ويمكن </w:t>
      </w:r>
      <w:r w:rsidRPr="00ED380F">
        <w:rPr>
          <w:rFonts w:cs="Simplified Arabic" w:hint="cs"/>
          <w:rtl/>
        </w:rPr>
        <w:t>ألاستنتاج</w:t>
      </w:r>
      <w:r w:rsidRPr="00ED380F">
        <w:rPr>
          <w:rFonts w:cs="Simplified Arabic"/>
          <w:rtl/>
        </w:rPr>
        <w:t xml:space="preserve"> بان </w:t>
      </w:r>
      <w:r w:rsidRPr="00ED380F">
        <w:rPr>
          <w:rFonts w:cs="Simplified Arabic" w:hint="cs"/>
          <w:rtl/>
        </w:rPr>
        <w:t>أفضل</w:t>
      </w:r>
      <w:r w:rsidRPr="00ED380F">
        <w:rPr>
          <w:rFonts w:cs="Simplified Arabic"/>
          <w:rtl/>
        </w:rPr>
        <w:t xml:space="preserve"> خلطة ذات </w:t>
      </w:r>
      <w:r w:rsidRPr="00ED380F">
        <w:rPr>
          <w:rFonts w:cs="Simplified Arabic" w:hint="cs"/>
          <w:rtl/>
        </w:rPr>
        <w:t>أعلى</w:t>
      </w:r>
      <w:r w:rsidRPr="00ED380F">
        <w:rPr>
          <w:rFonts w:cs="Simplified Arabic"/>
          <w:rtl/>
        </w:rPr>
        <w:t xml:space="preserve"> مقاومة للشقوق الانعكاسية هي خلطة ذات نسبة مثلى </w:t>
      </w:r>
      <w:r w:rsidRPr="00ED380F">
        <w:rPr>
          <w:rFonts w:cs="Simplified Arabic" w:hint="cs"/>
          <w:rtl/>
        </w:rPr>
        <w:t>للإسفلت</w:t>
      </w:r>
      <w:r w:rsidRPr="00ED380F">
        <w:rPr>
          <w:rFonts w:cs="Simplified Arabic"/>
          <w:rtl/>
        </w:rPr>
        <w:t xml:space="preserve"> </w:t>
      </w:r>
      <w:r w:rsidRPr="00ED380F">
        <w:rPr>
          <w:rFonts w:cs="Simplified Arabic" w:hint="cs"/>
          <w:rtl/>
        </w:rPr>
        <w:t>ألسمنتي</w:t>
      </w:r>
      <w:r w:rsidRPr="00ED380F">
        <w:rPr>
          <w:rFonts w:cs="Simplified Arabic"/>
          <w:rtl/>
        </w:rPr>
        <w:t xml:space="preserve"> ذو النفاذية (</w:t>
      </w:r>
      <w:r w:rsidRPr="00ED380F">
        <w:rPr>
          <w:rFonts w:cs="Simplified Arabic" w:hint="cs"/>
          <w:rtl/>
        </w:rPr>
        <w:t>40</w:t>
      </w:r>
      <w:r w:rsidRPr="00ED380F">
        <w:rPr>
          <w:rFonts w:cs="Simplified Arabic"/>
          <w:rtl/>
        </w:rPr>
        <w:t>-</w:t>
      </w:r>
      <w:r w:rsidRPr="00ED380F">
        <w:rPr>
          <w:rFonts w:cs="Simplified Arabic"/>
        </w:rPr>
        <w:t xml:space="preserve"> </w:t>
      </w:r>
      <w:r w:rsidRPr="00ED380F">
        <w:rPr>
          <w:rFonts w:cs="Simplified Arabic" w:hint="cs"/>
          <w:rtl/>
          <w:lang w:bidi="ar-IQ"/>
        </w:rPr>
        <w:t>50</w:t>
      </w:r>
      <w:r w:rsidRPr="00ED380F">
        <w:rPr>
          <w:rFonts w:cs="Simplified Arabic" w:hint="cs"/>
          <w:rtl/>
        </w:rPr>
        <w:t xml:space="preserve"> ) </w:t>
      </w:r>
      <w:r w:rsidRPr="00ED380F">
        <w:rPr>
          <w:rFonts w:cs="Simplified Arabic"/>
          <w:rtl/>
        </w:rPr>
        <w:t xml:space="preserve">ومقاس </w:t>
      </w:r>
      <w:r w:rsidRPr="00ED380F">
        <w:rPr>
          <w:rFonts w:cs="Simplified Arabic" w:hint="cs"/>
          <w:rtl/>
        </w:rPr>
        <w:t>أقصى</w:t>
      </w:r>
      <w:r w:rsidRPr="00ED380F">
        <w:rPr>
          <w:rFonts w:cs="Simplified Arabic"/>
          <w:rtl/>
        </w:rPr>
        <w:t xml:space="preserve"> للركام 12.5 ملم وباستخدام المطاط المعاد </w:t>
      </w:r>
      <w:r w:rsidRPr="00ED380F">
        <w:rPr>
          <w:rFonts w:cs="Simplified Arabic" w:hint="cs"/>
          <w:rtl/>
        </w:rPr>
        <w:t>للإطارات</w:t>
      </w:r>
      <w:r w:rsidRPr="00ED380F">
        <w:rPr>
          <w:rFonts w:cs="Simplified Arabic"/>
          <w:rtl/>
        </w:rPr>
        <w:t xml:space="preserve"> </w:t>
      </w:r>
      <w:r w:rsidRPr="00ED380F">
        <w:rPr>
          <w:rFonts w:cs="Simplified Arabic" w:hint="cs"/>
          <w:rtl/>
        </w:rPr>
        <w:t>بنسب</w:t>
      </w:r>
      <w:r w:rsidRPr="00ED380F">
        <w:rPr>
          <w:rFonts w:cs="Simplified Arabic"/>
          <w:rtl/>
        </w:rPr>
        <w:t xml:space="preserve">ة </w:t>
      </w:r>
      <w:r w:rsidRPr="00ED380F">
        <w:rPr>
          <w:rFonts w:cs="Simplified Arabic" w:hint="cs"/>
          <w:rtl/>
          <w:lang w:bidi="ar-IQ"/>
        </w:rPr>
        <w:t>3</w:t>
      </w:r>
      <w:r w:rsidRPr="00ED380F">
        <w:rPr>
          <w:rFonts w:cs="Simplified Arabic"/>
          <w:rtl/>
        </w:rPr>
        <w:t xml:space="preserve">% (من وزن </w:t>
      </w:r>
      <w:r w:rsidRPr="00ED380F">
        <w:rPr>
          <w:rFonts w:cs="Simplified Arabic" w:hint="cs"/>
          <w:rtl/>
        </w:rPr>
        <w:t>الإسفلت</w:t>
      </w:r>
      <w:r w:rsidRPr="00ED380F">
        <w:rPr>
          <w:rFonts w:cs="Simplified Arabic"/>
          <w:rtl/>
        </w:rPr>
        <w:t>)</w:t>
      </w:r>
      <w:r>
        <w:rPr>
          <w:rFonts w:cs="Simplified Arabic" w:hint="cs"/>
          <w:rtl/>
        </w:rPr>
        <w:t>.</w:t>
      </w:r>
    </w:p>
    <w:p w:rsidR="008A452F" w:rsidRPr="00E94375" w:rsidRDefault="008A452F">
      <w:bookmarkStart w:id="0" w:name="_GoBack"/>
      <w:bookmarkEnd w:id="0"/>
    </w:p>
    <w:sectPr w:rsidR="008A452F" w:rsidRPr="00E94375" w:rsidSect="00E94375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1" w:right="1411" w:bottom="1411" w:left="1411" w:header="706" w:footer="706" w:gutter="0"/>
      <w:pgNumType w:start="26"/>
      <w:cols w:space="709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E94375" w:rsidP="00A01B8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7E1F" w:rsidRDefault="00E943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E1F" w:rsidRDefault="00E94375" w:rsidP="00A47E5A">
    <w:pPr>
      <w:pStyle w:val="Footer"/>
      <w:framePr w:wrap="around" w:vAnchor="text" w:hAnchor="page" w:x="5739" w:y="322"/>
      <w:bidi w:val="0"/>
      <w:rPr>
        <w:rStyle w:val="PageNumber"/>
        <w:rFonts w:hint="cs"/>
        <w:lang w:bidi="ar-EG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</w:rPr>
      <w:t>26</w:t>
    </w:r>
    <w:r>
      <w:rPr>
        <w:rStyle w:val="PageNumber"/>
        <w:rtl/>
      </w:rPr>
      <w:fldChar w:fldCharType="end"/>
    </w:r>
  </w:p>
  <w:p w:rsidR="00CD7E1F" w:rsidRPr="002A1C36" w:rsidRDefault="00E94375" w:rsidP="00133027">
    <w:pPr>
      <w:pBdr>
        <w:top w:val="single" w:sz="6" w:space="2" w:color="auto"/>
      </w:pBdr>
      <w:tabs>
        <w:tab w:val="left" w:pos="3567"/>
        <w:tab w:val="left" w:pos="3700"/>
        <w:tab w:val="center" w:pos="4819"/>
      </w:tabs>
      <w:bidi w:val="0"/>
      <w:jc w:val="center"/>
      <w:rPr>
        <w:b/>
        <w:bCs/>
        <w:sz w:val="20"/>
        <w:szCs w:val="20"/>
        <w:lang w:bidi="ar-EG"/>
      </w:rPr>
    </w:pPr>
    <w:proofErr w:type="spellStart"/>
    <w:r w:rsidRPr="002A1C36">
      <w:rPr>
        <w:b/>
        <w:bCs/>
        <w:sz w:val="20"/>
        <w:szCs w:val="20"/>
        <w:lang w:bidi="ar-EG"/>
      </w:rPr>
      <w:t>Diyala</w:t>
    </w:r>
    <w:proofErr w:type="spellEnd"/>
    <w:r w:rsidRPr="002A1C36">
      <w:rPr>
        <w:b/>
        <w:bCs/>
        <w:sz w:val="20"/>
        <w:szCs w:val="20"/>
        <w:lang w:bidi="ar-EG"/>
      </w:rPr>
      <w:t xml:space="preserve"> Journal of Engineering Sciences, Vol. </w:t>
    </w:r>
    <w:r>
      <w:rPr>
        <w:b/>
        <w:bCs/>
        <w:sz w:val="20"/>
        <w:szCs w:val="20"/>
        <w:lang w:bidi="ar-EG"/>
      </w:rPr>
      <w:t>0</w:t>
    </w:r>
    <w:r>
      <w:rPr>
        <w:b/>
        <w:bCs/>
        <w:sz w:val="20"/>
        <w:szCs w:val="20"/>
        <w:lang w:bidi="ar-EG"/>
      </w:rPr>
      <w:t>3</w:t>
    </w:r>
    <w:r w:rsidRPr="002A1C36">
      <w:rPr>
        <w:b/>
        <w:bCs/>
        <w:sz w:val="20"/>
        <w:szCs w:val="20"/>
        <w:lang w:bidi="ar-EG"/>
      </w:rPr>
      <w:t xml:space="preserve">, No. 01, </w:t>
    </w:r>
    <w:r>
      <w:rPr>
        <w:b/>
        <w:bCs/>
        <w:sz w:val="20"/>
        <w:szCs w:val="20"/>
        <w:lang w:bidi="ar-EG"/>
      </w:rPr>
      <w:t>June</w:t>
    </w:r>
    <w:r w:rsidRPr="002A1C36">
      <w:rPr>
        <w:b/>
        <w:bCs/>
        <w:sz w:val="20"/>
        <w:szCs w:val="20"/>
        <w:lang w:bidi="ar-EG"/>
      </w:rPr>
      <w:t xml:space="preserve"> 20</w:t>
    </w:r>
    <w:r>
      <w:rPr>
        <w:b/>
        <w:bCs/>
        <w:sz w:val="20"/>
        <w:szCs w:val="20"/>
        <w:lang w:bidi="ar-EG"/>
      </w:rPr>
      <w:t>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2F6" w:rsidRDefault="00E94375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2F6" w:rsidRDefault="00E943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D07" w:rsidRPr="004A69B7" w:rsidRDefault="00E94375" w:rsidP="00395D07">
    <w:pPr>
      <w:pBdr>
        <w:bottom w:val="single" w:sz="6" w:space="1" w:color="auto"/>
      </w:pBdr>
      <w:bidi w:val="0"/>
      <w:jc w:val="center"/>
      <w:rPr>
        <w:rFonts w:eastAsia="Gungsuh"/>
        <w:b/>
        <w:bCs/>
        <w:sz w:val="20"/>
        <w:szCs w:val="20"/>
      </w:rPr>
    </w:pPr>
    <w:r w:rsidRPr="004A69B7">
      <w:rPr>
        <w:rFonts w:eastAsia="Gungsuh"/>
        <w:b/>
        <w:bCs/>
        <w:sz w:val="20"/>
        <w:szCs w:val="20"/>
      </w:rPr>
      <w:t>THE EFFECT OF RECLAIM TIRE RUBBER AS ADDITIVE</w:t>
    </w:r>
    <w:r w:rsidRPr="004A69B7">
      <w:rPr>
        <w:rFonts w:eastAsia="Gungsuh"/>
        <w:b/>
        <w:bCs/>
        <w:sz w:val="20"/>
        <w:szCs w:val="20"/>
      </w:rPr>
      <w:t xml:space="preserve">  IN MINIMIZING REFLECTIVE CRACKING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2F6" w:rsidRDefault="00E943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DC"/>
    <w:rsid w:val="001508FE"/>
    <w:rsid w:val="0018053A"/>
    <w:rsid w:val="008A452F"/>
    <w:rsid w:val="009F5ADC"/>
    <w:rsid w:val="00E9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37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943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94375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E94375"/>
  </w:style>
  <w:style w:type="paragraph" w:styleId="Header">
    <w:name w:val="header"/>
    <w:basedOn w:val="Normal"/>
    <w:link w:val="HeaderChar"/>
    <w:rsid w:val="00E943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4375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37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943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E94375"/>
    <w:rPr>
      <w:rFonts w:ascii="Times New Roman" w:eastAsia="Times New Roman" w:hAnsi="Times New Roman" w:cs="Times New Roman"/>
      <w:sz w:val="24"/>
      <w:szCs w:val="24"/>
      <w:lang w:bidi="ar-SY"/>
    </w:rPr>
  </w:style>
  <w:style w:type="character" w:styleId="PageNumber">
    <w:name w:val="page number"/>
    <w:basedOn w:val="DefaultParagraphFont"/>
    <w:rsid w:val="00E94375"/>
  </w:style>
  <w:style w:type="paragraph" w:styleId="Header">
    <w:name w:val="header"/>
    <w:basedOn w:val="Normal"/>
    <w:link w:val="HeaderChar"/>
    <w:rsid w:val="00E943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94375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1146</Characters>
  <Application>Microsoft Office Word</Application>
  <DocSecurity>0</DocSecurity>
  <Lines>9</Lines>
  <Paragraphs>2</Paragraphs>
  <ScaleCrop>false</ScaleCrop>
  <Company>فراس الصعيو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</dc:creator>
  <cp:keywords/>
  <dc:description/>
  <cp:lastModifiedBy>site</cp:lastModifiedBy>
  <cp:revision>2</cp:revision>
  <dcterms:created xsi:type="dcterms:W3CDTF">2018-02-11T05:25:00Z</dcterms:created>
  <dcterms:modified xsi:type="dcterms:W3CDTF">2018-02-11T05:25:00Z</dcterms:modified>
</cp:coreProperties>
</file>